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22" w:rsidRPr="00452558" w:rsidRDefault="00EB084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18</w:t>
      </w:r>
      <w:r w:rsidR="00452558" w:rsidRPr="0045255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May</w:t>
      </w:r>
      <w:r w:rsidR="00463240" w:rsidRPr="00452558">
        <w:rPr>
          <w:rFonts w:ascii="Times New Roman" w:hAnsi="Times New Roman" w:cs="Times New Roman"/>
          <w:lang w:val="en-US"/>
        </w:rPr>
        <w:t xml:space="preserve"> 201</w:t>
      </w:r>
      <w:r>
        <w:rPr>
          <w:rFonts w:ascii="Times New Roman" w:hAnsi="Times New Roman" w:cs="Times New Roman"/>
          <w:lang w:val="en-US"/>
        </w:rPr>
        <w:t>7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 xml:space="preserve">Reconstruction Capital II Limited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>("RC2" or the "Company")</w:t>
      </w:r>
    </w:p>
    <w:p w:rsidR="00050D6B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</w:p>
    <w:p w:rsidR="00050D6B" w:rsidRPr="00452558" w:rsidRDefault="00452558" w:rsidP="00452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>Quarterly report</w:t>
      </w:r>
    </w:p>
    <w:p w:rsidR="00050D6B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Default="00452558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45255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A quarterly report which details the activities of the </w:t>
      </w:r>
      <w:r>
        <w:rPr>
          <w:rFonts w:ascii="Times New Roman" w:eastAsia="Times New Roman" w:hAnsi="Times New Roman" w:cs="Times New Roman"/>
          <w:lang w:val="en-US" w:eastAsia="en-US"/>
        </w:rPr>
        <w:t xml:space="preserve">Company for the quarter ended 31 </w:t>
      </w:r>
      <w:r w:rsidR="00EB0847">
        <w:rPr>
          <w:rFonts w:ascii="Times New Roman" w:eastAsia="Times New Roman" w:hAnsi="Times New Roman" w:cs="Times New Roman"/>
          <w:lang w:val="en-US" w:eastAsia="en-US"/>
        </w:rPr>
        <w:t>March 2017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 has been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issued by the </w:t>
      </w:r>
      <w:r>
        <w:rPr>
          <w:rFonts w:ascii="Times New Roman" w:eastAsia="Times New Roman" w:hAnsi="Times New Roman" w:cs="Times New Roman"/>
          <w:lang w:val="en-US" w:eastAsia="en-US"/>
        </w:rPr>
        <w:t>adviser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 of the Company.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Copies of the report have been emailed to shareholders and will also be available, free of charge from the </w:t>
      </w:r>
      <w:r>
        <w:rPr>
          <w:rFonts w:ascii="Times New Roman" w:eastAsia="Times New Roman" w:hAnsi="Times New Roman" w:cs="Times New Roman"/>
          <w:lang w:val="en-US" w:eastAsia="en-US"/>
        </w:rPr>
        <w:t xml:space="preserve">offices of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New Europe Capital SRL, 21 Tudor </w:t>
      </w:r>
      <w:proofErr w:type="spellStart"/>
      <w:r w:rsidRPr="00452558">
        <w:rPr>
          <w:rFonts w:ascii="Times New Roman" w:eastAsia="Times New Roman" w:hAnsi="Times New Roman" w:cs="Times New Roman"/>
          <w:lang w:val="en-US" w:eastAsia="en-US"/>
        </w:rPr>
        <w:t>Arghezi</w:t>
      </w:r>
      <w:proofErr w:type="spellEnd"/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r>
        <w:rPr>
          <w:rFonts w:ascii="Times New Roman" w:eastAsia="Times New Roman" w:hAnsi="Times New Roman" w:cs="Times New Roman"/>
          <w:lang w:val="en-US" w:eastAsia="en-US"/>
        </w:rPr>
        <w:t>B</w:t>
      </w:r>
      <w:r w:rsidRPr="00452558">
        <w:rPr>
          <w:rFonts w:ascii="Times New Roman" w:eastAsia="Times New Roman" w:hAnsi="Times New Roman" w:cs="Times New Roman"/>
          <w:lang w:val="en-US" w:eastAsia="en-US"/>
        </w:rPr>
        <w:t>ucharest, Romania (</w:t>
      </w:r>
      <w:proofErr w:type="spellStart"/>
      <w:r w:rsidRPr="00452558">
        <w:rPr>
          <w:rFonts w:ascii="Times New Roman" w:eastAsia="Times New Roman" w:hAnsi="Times New Roman" w:cs="Times New Roman"/>
          <w:lang w:val="en-US" w:eastAsia="en-US"/>
        </w:rPr>
        <w:t>tel</w:t>
      </w:r>
      <w:proofErr w:type="spellEnd"/>
      <w:r w:rsidRPr="00452558">
        <w:rPr>
          <w:rFonts w:ascii="Times New Roman" w:eastAsia="Times New Roman" w:hAnsi="Times New Roman" w:cs="Times New Roman"/>
          <w:lang w:val="en-US" w:eastAsia="en-US"/>
        </w:rPr>
        <w:t>: +40 21 3167680), for a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>period of 30 days from the date of this announcement.</w:t>
      </w:r>
    </w:p>
    <w:p w:rsid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>The report will also be available on the Company's website:</w:t>
      </w:r>
    </w:p>
    <w:p w:rsidR="00452558" w:rsidRP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452558" w:rsidRP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>http://www.reconstructioncapital2.com/investment-reports.html/</w:t>
      </w:r>
    </w:p>
    <w:p w:rsidR="00452558" w:rsidRDefault="00452558" w:rsidP="00050D6B">
      <w:pPr>
        <w:rPr>
          <w:rFonts w:ascii="Times New Roman" w:eastAsia="Times New Roman" w:hAnsi="Times New Roman" w:cs="Times New Roman"/>
          <w:lang w:eastAsia="sr-Latn-CS"/>
        </w:rPr>
      </w:pPr>
    </w:p>
    <w:p w:rsidR="00050D6B" w:rsidRPr="00452558" w:rsidRDefault="00050D6B" w:rsidP="00050D6B">
      <w:pPr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For further information, please contact: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Reconstruction Capital II Limited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Ion Florescu / Anca Moraru </w:t>
      </w:r>
    </w:p>
    <w:p w:rsidR="00050D6B" w:rsidRPr="00452558" w:rsidRDefault="00FE51BC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Tel: </w:t>
      </w:r>
      <w:r w:rsidR="00050D6B" w:rsidRPr="00452558">
        <w:rPr>
          <w:rFonts w:ascii="Times New Roman" w:eastAsia="Times New Roman" w:hAnsi="Times New Roman" w:cs="Times New Roman"/>
          <w:lang w:eastAsia="sr-Latn-CS"/>
        </w:rPr>
        <w:t xml:space="preserve">+40 21 3167680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</w:p>
    <w:p w:rsidR="006C2447" w:rsidRPr="003F6E9B" w:rsidRDefault="006C2447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3F6E9B">
        <w:rPr>
          <w:rFonts w:ascii="Times New Roman" w:eastAsia="Times New Roman" w:hAnsi="Times New Roman" w:cs="Times New Roman"/>
          <w:lang w:eastAsia="sr-Latn-CS"/>
        </w:rPr>
        <w:t xml:space="preserve">Grant Thornton UK LLP (Nominated Adviser) </w:t>
      </w:r>
    </w:p>
    <w:p w:rsidR="006C2447" w:rsidRPr="003F6E9B" w:rsidRDefault="006C2447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>
        <w:rPr>
          <w:rFonts w:ascii="Times New Roman" w:eastAsia="Times New Roman" w:hAnsi="Times New Roman" w:cs="Times New Roman"/>
          <w:lang w:eastAsia="sr-Latn-CS"/>
        </w:rPr>
        <w:t>Philip Secrett / Carolyn Sansom</w:t>
      </w:r>
    </w:p>
    <w:p w:rsidR="006C2447" w:rsidRPr="003F6E9B" w:rsidRDefault="006C2447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3F6E9B">
        <w:rPr>
          <w:rFonts w:ascii="Times New Roman" w:eastAsia="Times New Roman" w:hAnsi="Times New Roman" w:cs="Times New Roman"/>
          <w:lang w:eastAsia="sr-Latn-CS"/>
        </w:rPr>
        <w:t xml:space="preserve">Tel: +44 (0) 20 7383 5100 </w:t>
      </w:r>
    </w:p>
    <w:p w:rsidR="00050D6B" w:rsidRPr="00452558" w:rsidRDefault="00050D6B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</w:p>
    <w:sectPr w:rsidR="00050D6B" w:rsidRPr="00452558" w:rsidSect="00C33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docVars>
    <w:docVar w:name="APWAFVersion" w:val="5.0"/>
  </w:docVars>
  <w:rsids>
    <w:rsidRoot w:val="00463240"/>
    <w:rsid w:val="00050D6B"/>
    <w:rsid w:val="00133A13"/>
    <w:rsid w:val="001A49D9"/>
    <w:rsid w:val="001E0557"/>
    <w:rsid w:val="00243D0E"/>
    <w:rsid w:val="00282585"/>
    <w:rsid w:val="002C2480"/>
    <w:rsid w:val="003F6E9B"/>
    <w:rsid w:val="00452558"/>
    <w:rsid w:val="00463240"/>
    <w:rsid w:val="00615152"/>
    <w:rsid w:val="00681160"/>
    <w:rsid w:val="006C2447"/>
    <w:rsid w:val="00702DD8"/>
    <w:rsid w:val="00834879"/>
    <w:rsid w:val="008A7FCC"/>
    <w:rsid w:val="008E2670"/>
    <w:rsid w:val="009342FF"/>
    <w:rsid w:val="00A17FB3"/>
    <w:rsid w:val="00A74AB3"/>
    <w:rsid w:val="00AF4B2B"/>
    <w:rsid w:val="00C059A4"/>
    <w:rsid w:val="00C33322"/>
    <w:rsid w:val="00C606EE"/>
    <w:rsid w:val="00C73B10"/>
    <w:rsid w:val="00C8737B"/>
    <w:rsid w:val="00E1152D"/>
    <w:rsid w:val="00EB0847"/>
    <w:rsid w:val="00F1391A"/>
    <w:rsid w:val="00F508DD"/>
    <w:rsid w:val="00F9107E"/>
    <w:rsid w:val="00FB6807"/>
    <w:rsid w:val="00FE51BC"/>
    <w:rsid w:val="00FF0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6B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50D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2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DD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DD8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6B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50D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2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DD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DD8"/>
    <w:rPr>
      <w:b/>
      <w:bCs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Anca </cp:lastModifiedBy>
  <cp:revision>3</cp:revision>
  <cp:lastPrinted>2015-03-05T12:47:00Z</cp:lastPrinted>
  <dcterms:created xsi:type="dcterms:W3CDTF">2017-05-18T11:11:00Z</dcterms:created>
  <dcterms:modified xsi:type="dcterms:W3CDTF">2017-05-18T11:12:00Z</dcterms:modified>
</cp:coreProperties>
</file>